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rPr>
          <w:sz w:val="32"/>
          <w:szCs w:val="32"/>
        </w:rPr>
      </w:pPr>
    </w:p>
    <w:p>
      <w:pPr>
        <w:pStyle w:val="2"/>
        <w:jc w:val="center"/>
      </w:pPr>
      <w:r>
        <w:rPr>
          <w:rFonts w:hint="eastAsia"/>
        </w:rPr>
        <w:t>培训地点示意图</w:t>
      </w:r>
    </w:p>
    <w:p/>
    <w:p/>
    <w:p/>
    <w:p/>
    <w:p>
      <w:r>
        <w:rPr>
          <w:rFonts w:hint="eastAsia" w:ascii="仿宋_GB2312" w:eastAsia="仿宋_GB2312"/>
          <w:sz w:val="32"/>
        </w:rPr>
        <w:drawing>
          <wp:inline distT="0" distB="0" distL="0" distR="0">
            <wp:extent cx="5270500" cy="2682875"/>
            <wp:effectExtent l="0" t="0" r="6350" b="3175"/>
            <wp:docPr id="2" name="图片 2" descr="mmexport148003402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480034026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snapToGrid w:val="0"/>
        <w:spacing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7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7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70" w:lineRule="exact"/>
        <w:jc w:val="center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01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2020-10-19T04:04:11Z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